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1A" w:rsidRDefault="00A7341A" w:rsidP="00386E28">
      <w:pPr>
        <w:spacing w:line="480" w:lineRule="auto"/>
        <w:jc w:val="both"/>
        <w:rPr>
          <w:rFonts w:ascii="Times New Roman" w:hAnsi="Times New Roman" w:cs="Times New Roman"/>
          <w:b/>
          <w:color w:val="202124"/>
          <w:sz w:val="24"/>
          <w:szCs w:val="24"/>
          <w:shd w:val="clear" w:color="auto" w:fill="FFFFFF"/>
        </w:rPr>
      </w:pPr>
    </w:p>
    <w:p w:rsidR="00A7341A" w:rsidRDefault="00A7341A" w:rsidP="00A7341A">
      <w:pPr>
        <w:spacing w:line="480" w:lineRule="auto"/>
        <w:jc w:val="center"/>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 xml:space="preserve"> </w:t>
      </w:r>
    </w:p>
    <w:p w:rsidR="00A7341A" w:rsidRDefault="00A7341A" w:rsidP="00A7341A">
      <w:pPr>
        <w:spacing w:line="480" w:lineRule="auto"/>
        <w:jc w:val="center"/>
        <w:rPr>
          <w:rFonts w:ascii="Times New Roman" w:hAnsi="Times New Roman" w:cs="Times New Roman"/>
          <w:b/>
          <w:color w:val="202124"/>
          <w:sz w:val="24"/>
          <w:szCs w:val="24"/>
          <w:shd w:val="clear" w:color="auto" w:fill="FFFFFF"/>
        </w:rPr>
      </w:pPr>
    </w:p>
    <w:p w:rsidR="00A7341A" w:rsidRDefault="00A7341A" w:rsidP="00A7341A">
      <w:pPr>
        <w:spacing w:line="480" w:lineRule="auto"/>
        <w:jc w:val="center"/>
        <w:rPr>
          <w:rFonts w:ascii="Times New Roman" w:hAnsi="Times New Roman" w:cs="Times New Roman"/>
          <w:b/>
          <w:color w:val="202124"/>
          <w:sz w:val="24"/>
          <w:szCs w:val="24"/>
          <w:shd w:val="clear" w:color="auto" w:fill="FFFFFF"/>
        </w:rPr>
      </w:pPr>
    </w:p>
    <w:p w:rsidR="00A7341A" w:rsidRDefault="00A7341A" w:rsidP="00A7341A">
      <w:pPr>
        <w:spacing w:line="480" w:lineRule="auto"/>
        <w:jc w:val="center"/>
        <w:rPr>
          <w:rFonts w:ascii="Times New Roman" w:hAnsi="Times New Roman" w:cs="Times New Roman"/>
          <w:b/>
          <w:color w:val="202124"/>
          <w:sz w:val="24"/>
          <w:szCs w:val="24"/>
          <w:shd w:val="clear" w:color="auto" w:fill="FFFFFF"/>
        </w:rPr>
      </w:pPr>
    </w:p>
    <w:p w:rsidR="00A7341A" w:rsidRDefault="00A7341A" w:rsidP="00A7341A">
      <w:pPr>
        <w:spacing w:line="480" w:lineRule="auto"/>
        <w:jc w:val="center"/>
        <w:rPr>
          <w:rFonts w:ascii="Times New Roman" w:hAnsi="Times New Roman" w:cs="Times New Roman"/>
          <w:b/>
          <w:color w:val="202124"/>
          <w:sz w:val="24"/>
          <w:szCs w:val="24"/>
          <w:shd w:val="clear" w:color="auto" w:fill="FFFFFF"/>
        </w:rPr>
      </w:pPr>
    </w:p>
    <w:p w:rsidR="00A7341A" w:rsidRDefault="00A7341A" w:rsidP="00A7341A">
      <w:pPr>
        <w:spacing w:line="480" w:lineRule="auto"/>
        <w:jc w:val="center"/>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Wrong-Site surgery</w:t>
      </w:r>
    </w:p>
    <w:p w:rsidR="00A7341A" w:rsidRDefault="00A7341A" w:rsidP="00A7341A">
      <w:pPr>
        <w:spacing w:line="480" w:lineRule="auto"/>
        <w:jc w:val="center"/>
        <w:rPr>
          <w:rFonts w:ascii="Times New Roman" w:hAnsi="Times New Roman" w:cs="Times New Roman"/>
          <w:b/>
          <w:color w:val="202124"/>
          <w:sz w:val="24"/>
          <w:szCs w:val="24"/>
          <w:shd w:val="clear" w:color="auto" w:fill="FFFFFF"/>
        </w:rPr>
      </w:pPr>
    </w:p>
    <w:p w:rsidR="00A7341A" w:rsidRPr="00A7341A" w:rsidRDefault="00A7341A" w:rsidP="00A7341A">
      <w:pPr>
        <w:spacing w:line="480" w:lineRule="auto"/>
        <w:jc w:val="center"/>
        <w:rPr>
          <w:rFonts w:ascii="Times New Roman" w:hAnsi="Times New Roman" w:cs="Times New Roman"/>
          <w:color w:val="202124"/>
          <w:sz w:val="24"/>
          <w:szCs w:val="24"/>
          <w:shd w:val="clear" w:color="auto" w:fill="FFFFFF"/>
        </w:rPr>
      </w:pPr>
      <w:r w:rsidRPr="00A7341A">
        <w:rPr>
          <w:rFonts w:ascii="Times New Roman" w:hAnsi="Times New Roman" w:cs="Times New Roman"/>
          <w:color w:val="202124"/>
          <w:sz w:val="24"/>
          <w:szCs w:val="24"/>
          <w:shd w:val="clear" w:color="auto" w:fill="FFFFFF"/>
        </w:rPr>
        <w:t>Student Name</w:t>
      </w:r>
    </w:p>
    <w:p w:rsidR="00A7341A" w:rsidRPr="00A7341A" w:rsidRDefault="00A7341A" w:rsidP="00A7341A">
      <w:pPr>
        <w:spacing w:line="480" w:lineRule="auto"/>
        <w:jc w:val="center"/>
        <w:rPr>
          <w:rFonts w:ascii="Times New Roman" w:hAnsi="Times New Roman" w:cs="Times New Roman"/>
          <w:color w:val="202124"/>
          <w:sz w:val="24"/>
          <w:szCs w:val="24"/>
          <w:shd w:val="clear" w:color="auto" w:fill="FFFFFF"/>
        </w:rPr>
      </w:pPr>
      <w:r w:rsidRPr="00A7341A">
        <w:rPr>
          <w:rFonts w:ascii="Times New Roman" w:hAnsi="Times New Roman" w:cs="Times New Roman"/>
          <w:color w:val="202124"/>
          <w:sz w:val="24"/>
          <w:szCs w:val="24"/>
          <w:shd w:val="clear" w:color="auto" w:fill="FFFFFF"/>
        </w:rPr>
        <w:t>Institution Affiliation</w:t>
      </w:r>
    </w:p>
    <w:p w:rsidR="00A7341A" w:rsidRPr="00A7341A" w:rsidRDefault="00A7341A" w:rsidP="00A7341A">
      <w:pPr>
        <w:spacing w:line="480" w:lineRule="auto"/>
        <w:jc w:val="center"/>
        <w:rPr>
          <w:rFonts w:ascii="Times New Roman" w:hAnsi="Times New Roman" w:cs="Times New Roman"/>
          <w:color w:val="202124"/>
          <w:sz w:val="24"/>
          <w:szCs w:val="24"/>
          <w:shd w:val="clear" w:color="auto" w:fill="FFFFFF"/>
        </w:rPr>
      </w:pPr>
      <w:r w:rsidRPr="00A7341A">
        <w:rPr>
          <w:rFonts w:ascii="Times New Roman" w:hAnsi="Times New Roman" w:cs="Times New Roman"/>
          <w:color w:val="202124"/>
          <w:sz w:val="24"/>
          <w:szCs w:val="24"/>
          <w:shd w:val="clear" w:color="auto" w:fill="FFFFFF"/>
        </w:rPr>
        <w:t>Course</w:t>
      </w:r>
    </w:p>
    <w:p w:rsidR="00A7341A" w:rsidRPr="00A7341A" w:rsidRDefault="00A7341A" w:rsidP="00A7341A">
      <w:pPr>
        <w:spacing w:line="480" w:lineRule="auto"/>
        <w:jc w:val="center"/>
        <w:rPr>
          <w:rFonts w:ascii="Times New Roman" w:hAnsi="Times New Roman" w:cs="Times New Roman"/>
          <w:color w:val="202124"/>
          <w:sz w:val="24"/>
          <w:szCs w:val="24"/>
          <w:shd w:val="clear" w:color="auto" w:fill="FFFFFF"/>
        </w:rPr>
      </w:pPr>
      <w:r w:rsidRPr="00A7341A">
        <w:rPr>
          <w:rFonts w:ascii="Times New Roman" w:hAnsi="Times New Roman" w:cs="Times New Roman"/>
          <w:color w:val="202124"/>
          <w:sz w:val="24"/>
          <w:szCs w:val="24"/>
          <w:shd w:val="clear" w:color="auto" w:fill="FFFFFF"/>
        </w:rPr>
        <w:t>Date</w:t>
      </w:r>
    </w:p>
    <w:p w:rsidR="00A7341A" w:rsidRDefault="00A7341A" w:rsidP="00386E28">
      <w:pPr>
        <w:spacing w:line="480" w:lineRule="auto"/>
        <w:jc w:val="both"/>
        <w:rPr>
          <w:rFonts w:ascii="Times New Roman" w:hAnsi="Times New Roman" w:cs="Times New Roman"/>
          <w:b/>
          <w:color w:val="202124"/>
          <w:sz w:val="24"/>
          <w:szCs w:val="24"/>
          <w:shd w:val="clear" w:color="auto" w:fill="FFFFFF"/>
        </w:rPr>
      </w:pPr>
    </w:p>
    <w:p w:rsidR="00A7341A" w:rsidRDefault="00A7341A" w:rsidP="00386E28">
      <w:pPr>
        <w:spacing w:line="480" w:lineRule="auto"/>
        <w:jc w:val="both"/>
        <w:rPr>
          <w:rFonts w:ascii="Times New Roman" w:hAnsi="Times New Roman" w:cs="Times New Roman"/>
          <w:b/>
          <w:color w:val="202124"/>
          <w:sz w:val="24"/>
          <w:szCs w:val="24"/>
          <w:shd w:val="clear" w:color="auto" w:fill="FFFFFF"/>
        </w:rPr>
      </w:pPr>
    </w:p>
    <w:p w:rsidR="00A7341A" w:rsidRDefault="00A7341A" w:rsidP="00386E28">
      <w:pPr>
        <w:spacing w:line="480" w:lineRule="auto"/>
        <w:jc w:val="both"/>
        <w:rPr>
          <w:rFonts w:ascii="Times New Roman" w:hAnsi="Times New Roman" w:cs="Times New Roman"/>
          <w:b/>
          <w:color w:val="202124"/>
          <w:sz w:val="24"/>
          <w:szCs w:val="24"/>
          <w:shd w:val="clear" w:color="auto" w:fill="FFFFFF"/>
        </w:rPr>
      </w:pPr>
    </w:p>
    <w:p w:rsidR="00A7341A" w:rsidRDefault="00A7341A" w:rsidP="00386E28">
      <w:pPr>
        <w:spacing w:line="480" w:lineRule="auto"/>
        <w:jc w:val="both"/>
        <w:rPr>
          <w:rFonts w:ascii="Times New Roman" w:hAnsi="Times New Roman" w:cs="Times New Roman"/>
          <w:b/>
          <w:color w:val="202124"/>
          <w:sz w:val="24"/>
          <w:szCs w:val="24"/>
          <w:shd w:val="clear" w:color="auto" w:fill="FFFFFF"/>
        </w:rPr>
      </w:pPr>
    </w:p>
    <w:p w:rsidR="00A7341A" w:rsidRDefault="00A7341A" w:rsidP="00386E28">
      <w:pPr>
        <w:spacing w:line="480" w:lineRule="auto"/>
        <w:jc w:val="both"/>
        <w:rPr>
          <w:rFonts w:ascii="Times New Roman" w:hAnsi="Times New Roman" w:cs="Times New Roman"/>
          <w:b/>
          <w:color w:val="202124"/>
          <w:sz w:val="24"/>
          <w:szCs w:val="24"/>
          <w:shd w:val="clear" w:color="auto" w:fill="FFFFFF"/>
        </w:rPr>
      </w:pPr>
    </w:p>
    <w:p w:rsidR="00A7341A" w:rsidRDefault="00A7341A" w:rsidP="00A7341A">
      <w:pPr>
        <w:spacing w:line="480" w:lineRule="auto"/>
        <w:jc w:val="both"/>
        <w:rPr>
          <w:rFonts w:ascii="Times New Roman" w:hAnsi="Times New Roman" w:cs="Times New Roman"/>
          <w:b/>
          <w:color w:val="202124"/>
          <w:sz w:val="24"/>
          <w:szCs w:val="24"/>
          <w:shd w:val="clear" w:color="auto" w:fill="FFFFFF"/>
        </w:rPr>
      </w:pPr>
    </w:p>
    <w:p w:rsidR="00C62517" w:rsidRDefault="00386E28" w:rsidP="00A7341A">
      <w:pPr>
        <w:spacing w:line="480" w:lineRule="auto"/>
        <w:jc w:val="center"/>
        <w:rPr>
          <w:rFonts w:ascii="Times New Roman" w:hAnsi="Times New Roman" w:cs="Times New Roman"/>
          <w:b/>
          <w:color w:val="202124"/>
          <w:sz w:val="24"/>
          <w:szCs w:val="24"/>
          <w:shd w:val="clear" w:color="auto" w:fill="FFFFFF"/>
        </w:rPr>
      </w:pPr>
      <w:r w:rsidRPr="00386E28">
        <w:rPr>
          <w:rFonts w:ascii="Times New Roman" w:hAnsi="Times New Roman" w:cs="Times New Roman"/>
          <w:b/>
          <w:color w:val="202124"/>
          <w:sz w:val="24"/>
          <w:szCs w:val="24"/>
          <w:shd w:val="clear" w:color="auto" w:fill="FFFFFF"/>
        </w:rPr>
        <w:lastRenderedPageBreak/>
        <w:t>Case Study</w:t>
      </w:r>
    </w:p>
    <w:p w:rsidR="00140759" w:rsidRDefault="00C62517" w:rsidP="00E851C1">
      <w:pPr>
        <w:spacing w:line="48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There is a case of a man, 49 years of age</w:t>
      </w:r>
      <w:r w:rsidR="00A63DF2">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who underwent surgery, colonoscopy to be precise. The surgery occurred after the surgeon identified a tumor estimated to be 60-70cm from the site of entry. Furthermore, </w:t>
      </w:r>
      <w:r w:rsidR="00A63DF2">
        <w:rPr>
          <w:rFonts w:ascii="Times New Roman" w:hAnsi="Times New Roman" w:cs="Times New Roman"/>
          <w:color w:val="202124"/>
          <w:sz w:val="24"/>
          <w:szCs w:val="24"/>
          <w:shd w:val="clear" w:color="auto" w:fill="FFFFFF"/>
        </w:rPr>
        <w:t>although this was done in a different location, a polypectomy was performed, and it was tattooed afterward</w:t>
      </w:r>
      <w:r>
        <w:rPr>
          <w:rFonts w:ascii="Times New Roman" w:hAnsi="Times New Roman" w:cs="Times New Roman"/>
          <w:color w:val="202124"/>
          <w:sz w:val="24"/>
          <w:szCs w:val="24"/>
          <w:shd w:val="clear" w:color="auto" w:fill="FFFFFF"/>
        </w:rPr>
        <w:t xml:space="preserve">. However, the pathology on the tattooed site was consistent with a tubulovillous adenoma. Consequently, after two weeks, another surgery was performed on the tattooed area </w:t>
      </w:r>
      <w:r w:rsidR="00DD7AC2">
        <w:rPr>
          <w:rFonts w:ascii="Times New Roman" w:hAnsi="Times New Roman" w:cs="Times New Roman"/>
          <w:color w:val="202124"/>
          <w:sz w:val="24"/>
          <w:szCs w:val="24"/>
          <w:shd w:val="clear" w:color="auto" w:fill="FFFFFF"/>
        </w:rPr>
        <w:t xml:space="preserve">by the same surgeon. The surgery was believed to mark the intended tumor to be removed. However, after completion of these procedures and analysis of the reports, it was realized that the portion of the colon that was removed was not the targeted one. Nonetheless, after a discussion with the patient and his family, another surgery was performed. Although the </w:t>
      </w:r>
      <w:r w:rsidR="00A63DF2">
        <w:rPr>
          <w:rFonts w:ascii="Times New Roman" w:hAnsi="Times New Roman" w:cs="Times New Roman"/>
          <w:color w:val="202124"/>
          <w:sz w:val="24"/>
          <w:szCs w:val="24"/>
          <w:shd w:val="clear" w:color="auto" w:fill="FFFFFF"/>
        </w:rPr>
        <w:t>patient's response</w:t>
      </w:r>
      <w:r w:rsidR="00DD7AC2">
        <w:rPr>
          <w:rFonts w:ascii="Times New Roman" w:hAnsi="Times New Roman" w:cs="Times New Roman"/>
          <w:color w:val="202124"/>
          <w:sz w:val="24"/>
          <w:szCs w:val="24"/>
          <w:shd w:val="clear" w:color="auto" w:fill="FFFFFF"/>
        </w:rPr>
        <w:t xml:space="preserve"> after the surgery was positive, an anastomotic leak was discovered on the tenth day. </w:t>
      </w:r>
    </w:p>
    <w:p w:rsidR="00E851C1" w:rsidRDefault="00DD7AC2" w:rsidP="00E851C1">
      <w:pPr>
        <w:spacing w:line="48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A third procedure was performed. However, after discharge from </w:t>
      </w:r>
      <w:r w:rsidR="00A63DF2">
        <w:rPr>
          <w:rFonts w:ascii="Times New Roman" w:hAnsi="Times New Roman" w:cs="Times New Roman"/>
          <w:color w:val="202124"/>
          <w:sz w:val="24"/>
          <w:szCs w:val="24"/>
          <w:shd w:val="clear" w:color="auto" w:fill="FFFFFF"/>
        </w:rPr>
        <w:t xml:space="preserve">the </w:t>
      </w:r>
      <w:r>
        <w:rPr>
          <w:rFonts w:ascii="Times New Roman" w:hAnsi="Times New Roman" w:cs="Times New Roman"/>
          <w:color w:val="202124"/>
          <w:sz w:val="24"/>
          <w:szCs w:val="24"/>
          <w:shd w:val="clear" w:color="auto" w:fill="FFFFFF"/>
        </w:rPr>
        <w:t>hospital, the patient experienced fever, abdominal pain</w:t>
      </w:r>
      <w:r w:rsidR="00A63DF2">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and bloody drainage and was readmitted. </w:t>
      </w:r>
      <w:r w:rsidR="00E851C1">
        <w:rPr>
          <w:rFonts w:ascii="Times New Roman" w:hAnsi="Times New Roman" w:cs="Times New Roman"/>
          <w:color w:val="202124"/>
          <w:sz w:val="24"/>
          <w:szCs w:val="24"/>
          <w:shd w:val="clear" w:color="auto" w:fill="FFFFFF"/>
        </w:rPr>
        <w:t>In the month that followed, the patient had other separate ED evaluations after experiencing body weakness, fever, pneumonia</w:t>
      </w:r>
      <w:r w:rsidR="00A63DF2">
        <w:rPr>
          <w:rFonts w:ascii="Times New Roman" w:hAnsi="Times New Roman" w:cs="Times New Roman"/>
          <w:color w:val="202124"/>
          <w:sz w:val="24"/>
          <w:szCs w:val="24"/>
          <w:shd w:val="clear" w:color="auto" w:fill="FFFFFF"/>
        </w:rPr>
        <w:t>,</w:t>
      </w:r>
      <w:r w:rsidR="00E851C1">
        <w:rPr>
          <w:rFonts w:ascii="Times New Roman" w:hAnsi="Times New Roman" w:cs="Times New Roman"/>
          <w:color w:val="202124"/>
          <w:sz w:val="24"/>
          <w:szCs w:val="24"/>
          <w:shd w:val="clear" w:color="auto" w:fill="FFFFFF"/>
        </w:rPr>
        <w:t xml:space="preserve"> and coughs</w:t>
      </w:r>
      <w:r w:rsidR="008500C4" w:rsidRPr="008500C4">
        <w:rPr>
          <w:rFonts w:ascii="Times New Roman" w:hAnsi="Times New Roman" w:cs="Times New Roman"/>
          <w:color w:val="222222"/>
          <w:sz w:val="24"/>
          <w:szCs w:val="24"/>
          <w:shd w:val="clear" w:color="auto" w:fill="FFFFFF"/>
        </w:rPr>
        <w:t xml:space="preserve"> </w:t>
      </w:r>
      <w:r w:rsidR="008500C4">
        <w:rPr>
          <w:rFonts w:ascii="Times New Roman" w:hAnsi="Times New Roman" w:cs="Times New Roman"/>
          <w:color w:val="222222"/>
          <w:sz w:val="24"/>
          <w:szCs w:val="24"/>
          <w:shd w:val="clear" w:color="auto" w:fill="FFFFFF"/>
        </w:rPr>
        <w:t>(</w:t>
      </w:r>
      <w:r w:rsidR="008500C4" w:rsidRPr="008500C4">
        <w:rPr>
          <w:rFonts w:ascii="Times New Roman" w:hAnsi="Times New Roman" w:cs="Times New Roman"/>
          <w:color w:val="222222"/>
          <w:sz w:val="24"/>
          <w:szCs w:val="24"/>
          <w:shd w:val="clear" w:color="auto" w:fill="FFFFFF"/>
        </w:rPr>
        <w:t>Vachha</w:t>
      </w:r>
      <w:r w:rsidR="008500C4">
        <w:rPr>
          <w:rFonts w:ascii="Times New Roman" w:hAnsi="Times New Roman" w:cs="Times New Roman"/>
          <w:color w:val="222222"/>
          <w:sz w:val="24"/>
          <w:szCs w:val="24"/>
          <w:shd w:val="clear" w:color="auto" w:fill="FFFFFF"/>
        </w:rPr>
        <w:t xml:space="preserve">ni &amp; Klopfenstein, </w:t>
      </w:r>
      <w:r w:rsidR="008500C4" w:rsidRPr="008500C4">
        <w:rPr>
          <w:rFonts w:ascii="Times New Roman" w:hAnsi="Times New Roman" w:cs="Times New Roman"/>
          <w:color w:val="222222"/>
          <w:sz w:val="24"/>
          <w:szCs w:val="24"/>
          <w:shd w:val="clear" w:color="auto" w:fill="FFFFFF"/>
        </w:rPr>
        <w:t>2013</w:t>
      </w:r>
      <w:r w:rsidR="008500C4">
        <w:rPr>
          <w:rFonts w:ascii="Times New Roman" w:hAnsi="Times New Roman" w:cs="Times New Roman"/>
          <w:color w:val="222222"/>
          <w:sz w:val="24"/>
          <w:szCs w:val="24"/>
          <w:shd w:val="clear" w:color="auto" w:fill="FFFFFF"/>
        </w:rPr>
        <w:t>)</w:t>
      </w:r>
      <w:r w:rsidR="00E851C1">
        <w:rPr>
          <w:rFonts w:ascii="Times New Roman" w:hAnsi="Times New Roman" w:cs="Times New Roman"/>
          <w:color w:val="202124"/>
          <w:sz w:val="24"/>
          <w:szCs w:val="24"/>
          <w:shd w:val="clear" w:color="auto" w:fill="FFFFFF"/>
        </w:rPr>
        <w:t>. After ten weeks, an oncology consultation was presented</w:t>
      </w:r>
      <w:r w:rsidR="00A63DF2">
        <w:rPr>
          <w:rFonts w:ascii="Times New Roman" w:hAnsi="Times New Roman" w:cs="Times New Roman"/>
          <w:color w:val="202124"/>
          <w:sz w:val="24"/>
          <w:szCs w:val="24"/>
          <w:shd w:val="clear" w:color="auto" w:fill="FFFFFF"/>
        </w:rPr>
        <w:t>,</w:t>
      </w:r>
      <w:r w:rsidR="00E851C1">
        <w:rPr>
          <w:rFonts w:ascii="Times New Roman" w:hAnsi="Times New Roman" w:cs="Times New Roman"/>
          <w:color w:val="202124"/>
          <w:sz w:val="24"/>
          <w:szCs w:val="24"/>
          <w:shd w:val="clear" w:color="auto" w:fill="FFFFFF"/>
        </w:rPr>
        <w:t xml:space="preserve"> and it was concluded that the patient w</w:t>
      </w:r>
      <w:r w:rsidR="00A63DF2">
        <w:rPr>
          <w:rFonts w:ascii="Times New Roman" w:hAnsi="Times New Roman" w:cs="Times New Roman"/>
          <w:color w:val="202124"/>
          <w:sz w:val="24"/>
          <w:szCs w:val="24"/>
          <w:shd w:val="clear" w:color="auto" w:fill="FFFFFF"/>
        </w:rPr>
        <w:t>ould</w:t>
      </w:r>
      <w:r w:rsidR="00E851C1">
        <w:rPr>
          <w:rFonts w:ascii="Times New Roman" w:hAnsi="Times New Roman" w:cs="Times New Roman"/>
          <w:color w:val="202124"/>
          <w:sz w:val="24"/>
          <w:szCs w:val="24"/>
          <w:shd w:val="clear" w:color="auto" w:fill="FFFFFF"/>
        </w:rPr>
        <w:t xml:space="preserve"> undergo observation instead of chemotherapy. After some</w:t>
      </w:r>
      <w:r w:rsidR="00A63DF2">
        <w:rPr>
          <w:rFonts w:ascii="Times New Roman" w:hAnsi="Times New Roman" w:cs="Times New Roman"/>
          <w:color w:val="202124"/>
          <w:sz w:val="24"/>
          <w:szCs w:val="24"/>
          <w:shd w:val="clear" w:color="auto" w:fill="FFFFFF"/>
        </w:rPr>
        <w:t xml:space="preserve"> </w:t>
      </w:r>
      <w:r w:rsidR="00E851C1">
        <w:rPr>
          <w:rFonts w:ascii="Times New Roman" w:hAnsi="Times New Roman" w:cs="Times New Roman"/>
          <w:color w:val="202124"/>
          <w:sz w:val="24"/>
          <w:szCs w:val="24"/>
          <w:shd w:val="clear" w:color="auto" w:fill="FFFFFF"/>
        </w:rPr>
        <w:t>time, the patient was diagnosed with liver cancer which called for chemotherapy.</w:t>
      </w:r>
    </w:p>
    <w:p w:rsidR="00050FEF" w:rsidRDefault="00E851C1" w:rsidP="00A7341A">
      <w:pPr>
        <w:spacing w:line="480" w:lineRule="auto"/>
        <w:ind w:firstLine="720"/>
        <w:jc w:val="center"/>
        <w:rPr>
          <w:rFonts w:ascii="Times New Roman" w:hAnsi="Times New Roman" w:cs="Times New Roman"/>
          <w:b/>
          <w:color w:val="202124"/>
          <w:sz w:val="24"/>
          <w:szCs w:val="24"/>
          <w:shd w:val="clear" w:color="auto" w:fill="FFFFFF"/>
        </w:rPr>
      </w:pPr>
      <w:r w:rsidRPr="00E851C1">
        <w:rPr>
          <w:rFonts w:ascii="Times New Roman" w:hAnsi="Times New Roman" w:cs="Times New Roman"/>
          <w:b/>
          <w:color w:val="202124"/>
          <w:sz w:val="24"/>
          <w:szCs w:val="24"/>
          <w:shd w:val="clear" w:color="auto" w:fill="FFFFFF"/>
        </w:rPr>
        <w:t xml:space="preserve">Corrective </w:t>
      </w:r>
      <w:r>
        <w:rPr>
          <w:rFonts w:ascii="Times New Roman" w:hAnsi="Times New Roman" w:cs="Times New Roman"/>
          <w:b/>
          <w:color w:val="202124"/>
          <w:sz w:val="24"/>
          <w:szCs w:val="24"/>
          <w:shd w:val="clear" w:color="auto" w:fill="FFFFFF"/>
        </w:rPr>
        <w:t>A</w:t>
      </w:r>
      <w:r w:rsidRPr="00E851C1">
        <w:rPr>
          <w:rFonts w:ascii="Times New Roman" w:hAnsi="Times New Roman" w:cs="Times New Roman"/>
          <w:b/>
          <w:color w:val="202124"/>
          <w:sz w:val="24"/>
          <w:szCs w:val="24"/>
          <w:shd w:val="clear" w:color="auto" w:fill="FFFFFF"/>
        </w:rPr>
        <w:t>cti</w:t>
      </w:r>
      <w:r>
        <w:rPr>
          <w:rFonts w:ascii="Times New Roman" w:hAnsi="Times New Roman" w:cs="Times New Roman"/>
          <w:b/>
          <w:color w:val="202124"/>
          <w:sz w:val="24"/>
          <w:szCs w:val="24"/>
          <w:shd w:val="clear" w:color="auto" w:fill="FFFFFF"/>
        </w:rPr>
        <w:t>ons to Prevent Wrong Site S</w:t>
      </w:r>
      <w:r w:rsidRPr="00E851C1">
        <w:rPr>
          <w:rFonts w:ascii="Times New Roman" w:hAnsi="Times New Roman" w:cs="Times New Roman"/>
          <w:b/>
          <w:color w:val="202124"/>
          <w:sz w:val="24"/>
          <w:szCs w:val="24"/>
          <w:shd w:val="clear" w:color="auto" w:fill="FFFFFF"/>
        </w:rPr>
        <w:t>urgery</w:t>
      </w:r>
    </w:p>
    <w:p w:rsidR="00050FEF" w:rsidRDefault="00050FEF" w:rsidP="00E851C1">
      <w:pPr>
        <w:spacing w:line="48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Implementation of a checklist or lists from reliable sources like the World Health Organization (WHO). The use of these checklists </w:t>
      </w:r>
      <w:r w:rsidR="00A63DF2">
        <w:rPr>
          <w:rFonts w:ascii="Times New Roman" w:hAnsi="Times New Roman" w:cs="Times New Roman"/>
          <w:color w:val="202124"/>
          <w:sz w:val="24"/>
          <w:szCs w:val="24"/>
          <w:shd w:val="clear" w:color="auto" w:fill="FFFFFF"/>
        </w:rPr>
        <w:t>is</w:t>
      </w:r>
      <w:r>
        <w:rPr>
          <w:rFonts w:ascii="Times New Roman" w:hAnsi="Times New Roman" w:cs="Times New Roman"/>
          <w:color w:val="202124"/>
          <w:sz w:val="24"/>
          <w:szCs w:val="24"/>
          <w:shd w:val="clear" w:color="auto" w:fill="FFFFFF"/>
        </w:rPr>
        <w:t xml:space="preserve"> </w:t>
      </w:r>
      <w:r w:rsidR="00A63DF2">
        <w:rPr>
          <w:rFonts w:ascii="Times New Roman" w:hAnsi="Times New Roman" w:cs="Times New Roman"/>
          <w:color w:val="202124"/>
          <w:sz w:val="24"/>
          <w:szCs w:val="24"/>
          <w:shd w:val="clear" w:color="auto" w:fill="FFFFFF"/>
        </w:rPr>
        <w:t>essential</w:t>
      </w:r>
      <w:r>
        <w:rPr>
          <w:rFonts w:ascii="Times New Roman" w:hAnsi="Times New Roman" w:cs="Times New Roman"/>
          <w:color w:val="202124"/>
          <w:sz w:val="24"/>
          <w:szCs w:val="24"/>
          <w:shd w:val="clear" w:color="auto" w:fill="FFFFFF"/>
        </w:rPr>
        <w:t xml:space="preserve"> because they provide preoperative baseline information. The information will be helpful in the marking of the site to be operated on. With the application of checklists from the WHO, we prevent human error in preoperational information like site identification and marking. </w:t>
      </w:r>
    </w:p>
    <w:p w:rsidR="00DA0FDB" w:rsidRDefault="00050FEF" w:rsidP="00E851C1">
      <w:pPr>
        <w:spacing w:line="48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Another strategy to prevent surgery </w:t>
      </w:r>
      <w:r w:rsidR="00A63DF2">
        <w:rPr>
          <w:rFonts w:ascii="Times New Roman" w:hAnsi="Times New Roman" w:cs="Times New Roman"/>
          <w:color w:val="202124"/>
          <w:sz w:val="24"/>
          <w:szCs w:val="24"/>
          <w:shd w:val="clear" w:color="auto" w:fill="FFFFFF"/>
        </w:rPr>
        <w:t>o</w:t>
      </w:r>
      <w:r>
        <w:rPr>
          <w:rFonts w:ascii="Times New Roman" w:hAnsi="Times New Roman" w:cs="Times New Roman"/>
          <w:color w:val="202124"/>
          <w:sz w:val="24"/>
          <w:szCs w:val="24"/>
          <w:shd w:val="clear" w:color="auto" w:fill="FFFFFF"/>
        </w:rPr>
        <w:t xml:space="preserve">n </w:t>
      </w:r>
      <w:r w:rsidR="00A63DF2">
        <w:rPr>
          <w:rFonts w:ascii="Times New Roman" w:hAnsi="Times New Roman" w:cs="Times New Roman"/>
          <w:color w:val="202124"/>
          <w:sz w:val="24"/>
          <w:szCs w:val="24"/>
          <w:shd w:val="clear" w:color="auto" w:fill="FFFFFF"/>
        </w:rPr>
        <w:t xml:space="preserve">the </w:t>
      </w:r>
      <w:r>
        <w:rPr>
          <w:rFonts w:ascii="Times New Roman" w:hAnsi="Times New Roman" w:cs="Times New Roman"/>
          <w:color w:val="202124"/>
          <w:sz w:val="24"/>
          <w:szCs w:val="24"/>
          <w:shd w:val="clear" w:color="auto" w:fill="FFFFFF"/>
        </w:rPr>
        <w:t xml:space="preserve">wrong sites is to look out for any miscommunication during handoffs. </w:t>
      </w:r>
      <w:r w:rsidR="00DA0FDB">
        <w:rPr>
          <w:rFonts w:ascii="Times New Roman" w:hAnsi="Times New Roman" w:cs="Times New Roman"/>
          <w:color w:val="202124"/>
          <w:sz w:val="24"/>
          <w:szCs w:val="24"/>
          <w:shd w:val="clear" w:color="auto" w:fill="FFFFFF"/>
        </w:rPr>
        <w:t xml:space="preserve">The team members in charge of surgery develop the surgery time-out to avoid miscommunication before </w:t>
      </w:r>
      <w:r w:rsidR="00A63DF2">
        <w:rPr>
          <w:rFonts w:ascii="Times New Roman" w:hAnsi="Times New Roman" w:cs="Times New Roman"/>
          <w:color w:val="202124"/>
          <w:sz w:val="24"/>
          <w:szCs w:val="24"/>
          <w:shd w:val="clear" w:color="auto" w:fill="FFFFFF"/>
        </w:rPr>
        <w:t>surgery and improv</w:t>
      </w:r>
      <w:r w:rsidR="00DA0FDB">
        <w:rPr>
          <w:rFonts w:ascii="Times New Roman" w:hAnsi="Times New Roman" w:cs="Times New Roman"/>
          <w:color w:val="202124"/>
          <w:sz w:val="24"/>
          <w:szCs w:val="24"/>
          <w:shd w:val="clear" w:color="auto" w:fill="FFFFFF"/>
        </w:rPr>
        <w:t>e patient safety.</w:t>
      </w:r>
    </w:p>
    <w:p w:rsidR="00DA0FDB" w:rsidRDefault="00DA0FDB" w:rsidP="00E851C1">
      <w:pPr>
        <w:spacing w:line="48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Co-operation with other </w:t>
      </w:r>
      <w:r w:rsidR="00A63DF2">
        <w:rPr>
          <w:rFonts w:ascii="Times New Roman" w:hAnsi="Times New Roman" w:cs="Times New Roman"/>
          <w:color w:val="202124"/>
          <w:sz w:val="24"/>
          <w:szCs w:val="24"/>
          <w:shd w:val="clear" w:color="auto" w:fill="FFFFFF"/>
        </w:rPr>
        <w:t>hospital departments, which are non-surgical like the Intensive Care Unit (ICU) and emergency rooms,</w:t>
      </w:r>
      <w:r>
        <w:rPr>
          <w:rFonts w:ascii="Times New Roman" w:hAnsi="Times New Roman" w:cs="Times New Roman"/>
          <w:color w:val="202124"/>
          <w:sz w:val="24"/>
          <w:szCs w:val="24"/>
          <w:shd w:val="clear" w:color="auto" w:fill="FFFFFF"/>
        </w:rPr>
        <w:t xml:space="preserve"> is also essential. When this is done, the safety of the patient is enhanced in all sectors.</w:t>
      </w:r>
    </w:p>
    <w:p w:rsidR="00DA0FDB" w:rsidRDefault="00A63DF2" w:rsidP="00E851C1">
      <w:pPr>
        <w:spacing w:line="48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Also</w:t>
      </w:r>
      <w:r w:rsidR="00DA0FDB">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 xml:space="preserve">the </w:t>
      </w:r>
      <w:r w:rsidR="00DA0FDB">
        <w:rPr>
          <w:rFonts w:ascii="Times New Roman" w:hAnsi="Times New Roman" w:cs="Times New Roman"/>
          <w:color w:val="202124"/>
          <w:sz w:val="24"/>
          <w:szCs w:val="24"/>
          <w:shd w:val="clear" w:color="auto" w:fill="FFFFFF"/>
        </w:rPr>
        <w:t xml:space="preserve">involvement of everybody in the operating room is essential. The patient is also involved by asking them questions that relate to the surgery before the surgery begins. Questions can be </w:t>
      </w:r>
      <w:r>
        <w:rPr>
          <w:rFonts w:ascii="Times New Roman" w:hAnsi="Times New Roman" w:cs="Times New Roman"/>
          <w:color w:val="202124"/>
          <w:sz w:val="24"/>
          <w:szCs w:val="24"/>
          <w:shd w:val="clear" w:color="auto" w:fill="FFFFFF"/>
        </w:rPr>
        <w:t>invit</w:t>
      </w:r>
      <w:r w:rsidR="00DA0FDB">
        <w:rPr>
          <w:rFonts w:ascii="Times New Roman" w:hAnsi="Times New Roman" w:cs="Times New Roman"/>
          <w:color w:val="202124"/>
          <w:sz w:val="24"/>
          <w:szCs w:val="24"/>
          <w:shd w:val="clear" w:color="auto" w:fill="FFFFFF"/>
        </w:rPr>
        <w:t xml:space="preserve">ed to the patient and other team members during </w:t>
      </w:r>
      <w:r>
        <w:rPr>
          <w:rFonts w:ascii="Times New Roman" w:hAnsi="Times New Roman" w:cs="Times New Roman"/>
          <w:color w:val="202124"/>
          <w:sz w:val="24"/>
          <w:szCs w:val="24"/>
          <w:shd w:val="clear" w:color="auto" w:fill="FFFFFF"/>
        </w:rPr>
        <w:t>the site's marking</w:t>
      </w:r>
      <w:r w:rsidR="00DA0FDB">
        <w:rPr>
          <w:rFonts w:ascii="Times New Roman" w:hAnsi="Times New Roman" w:cs="Times New Roman"/>
          <w:color w:val="202124"/>
          <w:sz w:val="24"/>
          <w:szCs w:val="24"/>
          <w:shd w:val="clear" w:color="auto" w:fill="FFFFFF"/>
        </w:rPr>
        <w:t xml:space="preserve"> for confirmation and accuracy. </w:t>
      </w:r>
    </w:p>
    <w:p w:rsidR="00391F0F" w:rsidRDefault="00DA0FDB" w:rsidP="00E851C1">
      <w:pPr>
        <w:spacing w:line="48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Lastly, putting the equipment away till the time-out is over is also very important. This strategy prevents worry and rush</w:t>
      </w:r>
      <w:r w:rsidR="00A63DF2">
        <w:rPr>
          <w:rFonts w:ascii="Times New Roman" w:hAnsi="Times New Roman" w:cs="Times New Roman"/>
          <w:color w:val="202124"/>
          <w:sz w:val="24"/>
          <w:szCs w:val="24"/>
          <w:shd w:val="clear" w:color="auto" w:fill="FFFFFF"/>
        </w:rPr>
        <w:t>es</w:t>
      </w:r>
      <w:r>
        <w:rPr>
          <w:rFonts w:ascii="Times New Roman" w:hAnsi="Times New Roman" w:cs="Times New Roman"/>
          <w:color w:val="202124"/>
          <w:sz w:val="24"/>
          <w:szCs w:val="24"/>
          <w:shd w:val="clear" w:color="auto" w:fill="FFFFFF"/>
        </w:rPr>
        <w:t xml:space="preserve"> among the team members to set up the equipment and eventually improves their performance during the surgery. </w:t>
      </w:r>
    </w:p>
    <w:p w:rsidR="00391F0F" w:rsidRDefault="00391F0F" w:rsidP="00A7341A">
      <w:pPr>
        <w:spacing w:line="480" w:lineRule="auto"/>
        <w:jc w:val="center"/>
        <w:rPr>
          <w:rFonts w:ascii="Times New Roman" w:hAnsi="Times New Roman" w:cs="Times New Roman"/>
          <w:b/>
          <w:color w:val="202124"/>
          <w:sz w:val="24"/>
          <w:szCs w:val="24"/>
          <w:shd w:val="clear" w:color="auto" w:fill="FFFFFF"/>
        </w:rPr>
      </w:pPr>
      <w:r w:rsidRPr="00391F0F">
        <w:rPr>
          <w:rFonts w:ascii="Times New Roman" w:hAnsi="Times New Roman" w:cs="Times New Roman"/>
          <w:b/>
          <w:color w:val="202124"/>
          <w:sz w:val="24"/>
          <w:szCs w:val="24"/>
          <w:shd w:val="clear" w:color="auto" w:fill="FFFFFF"/>
        </w:rPr>
        <w:t xml:space="preserve">Safety Concerns Within </w:t>
      </w:r>
      <w:r w:rsidR="00A7341A" w:rsidRPr="00391F0F">
        <w:rPr>
          <w:rFonts w:ascii="Times New Roman" w:hAnsi="Times New Roman" w:cs="Times New Roman"/>
          <w:b/>
          <w:color w:val="202124"/>
          <w:sz w:val="24"/>
          <w:szCs w:val="24"/>
          <w:shd w:val="clear" w:color="auto" w:fill="FFFFFF"/>
        </w:rPr>
        <w:t>the</w:t>
      </w:r>
      <w:r w:rsidRPr="00391F0F">
        <w:rPr>
          <w:rFonts w:ascii="Times New Roman" w:hAnsi="Times New Roman" w:cs="Times New Roman"/>
          <w:b/>
          <w:color w:val="202124"/>
          <w:sz w:val="24"/>
          <w:szCs w:val="24"/>
          <w:shd w:val="clear" w:color="auto" w:fill="FFFFFF"/>
        </w:rPr>
        <w:t xml:space="preserve"> Case</w:t>
      </w:r>
    </w:p>
    <w:p w:rsidR="00994519" w:rsidRDefault="00DA0FDB" w:rsidP="00391F0F">
      <w:pPr>
        <w:spacing w:line="480" w:lineRule="auto"/>
        <w:jc w:val="both"/>
        <w:rPr>
          <w:rFonts w:ascii="Times New Roman" w:hAnsi="Times New Roman" w:cs="Times New Roman"/>
          <w:color w:val="202124"/>
          <w:sz w:val="24"/>
          <w:szCs w:val="24"/>
          <w:shd w:val="clear" w:color="auto" w:fill="FFFFFF"/>
        </w:rPr>
      </w:pPr>
      <w:r w:rsidRPr="00391F0F">
        <w:rPr>
          <w:rFonts w:ascii="Times New Roman" w:hAnsi="Times New Roman" w:cs="Times New Roman"/>
          <w:b/>
          <w:color w:val="202124"/>
          <w:sz w:val="24"/>
          <w:szCs w:val="24"/>
          <w:shd w:val="clear" w:color="auto" w:fill="FFFFFF"/>
        </w:rPr>
        <w:t xml:space="preserve"> </w:t>
      </w:r>
      <w:r w:rsidR="00994519">
        <w:rPr>
          <w:rFonts w:ascii="Times New Roman" w:hAnsi="Times New Roman" w:cs="Times New Roman"/>
          <w:b/>
          <w:color w:val="202124"/>
          <w:sz w:val="24"/>
          <w:szCs w:val="24"/>
          <w:shd w:val="clear" w:color="auto" w:fill="FFFFFF"/>
        </w:rPr>
        <w:tab/>
      </w:r>
      <w:r w:rsidR="00391F0F">
        <w:rPr>
          <w:rFonts w:ascii="Times New Roman" w:hAnsi="Times New Roman" w:cs="Times New Roman"/>
          <w:color w:val="202124"/>
          <w:sz w:val="24"/>
          <w:szCs w:val="24"/>
          <w:shd w:val="clear" w:color="auto" w:fill="FFFFFF"/>
        </w:rPr>
        <w:t xml:space="preserve">In the case study of the 49-year old man and the tumor, </w:t>
      </w:r>
      <w:r w:rsidR="00A63DF2">
        <w:rPr>
          <w:rFonts w:ascii="Times New Roman" w:hAnsi="Times New Roman" w:cs="Times New Roman"/>
          <w:color w:val="202124"/>
          <w:sz w:val="24"/>
          <w:szCs w:val="24"/>
          <w:shd w:val="clear" w:color="auto" w:fill="FFFFFF"/>
        </w:rPr>
        <w:t>some safety precautions were technically ignored and not considered</w:t>
      </w:r>
      <w:r w:rsidR="00391F0F">
        <w:rPr>
          <w:rFonts w:ascii="Times New Roman" w:hAnsi="Times New Roman" w:cs="Times New Roman"/>
          <w:color w:val="202124"/>
          <w:sz w:val="24"/>
          <w:szCs w:val="24"/>
          <w:shd w:val="clear" w:color="auto" w:fill="FFFFFF"/>
        </w:rPr>
        <w:t xml:space="preserve"> before the surgery that led to the wrong site surgery. </w:t>
      </w:r>
      <w:r w:rsidR="006D2C94">
        <w:rPr>
          <w:rFonts w:ascii="Times New Roman" w:hAnsi="Times New Roman" w:cs="Times New Roman"/>
          <w:color w:val="202124"/>
          <w:sz w:val="24"/>
          <w:szCs w:val="24"/>
          <w:shd w:val="clear" w:color="auto" w:fill="FFFFFF"/>
        </w:rPr>
        <w:t>For instance, there is no information on whether the patient was involved in any conversation before the surgery</w:t>
      </w:r>
      <w:r w:rsidR="008500C4" w:rsidRPr="008500C4">
        <w:rPr>
          <w:rFonts w:ascii="Times New Roman" w:hAnsi="Times New Roman" w:cs="Times New Roman"/>
          <w:color w:val="222222"/>
          <w:sz w:val="24"/>
          <w:szCs w:val="24"/>
          <w:shd w:val="clear" w:color="auto" w:fill="FFFFFF"/>
        </w:rPr>
        <w:t xml:space="preserve"> </w:t>
      </w:r>
      <w:r w:rsidR="008500C4">
        <w:rPr>
          <w:rFonts w:ascii="Times New Roman" w:hAnsi="Times New Roman" w:cs="Times New Roman"/>
          <w:color w:val="222222"/>
          <w:sz w:val="24"/>
          <w:szCs w:val="24"/>
          <w:shd w:val="clear" w:color="auto" w:fill="FFFFFF"/>
        </w:rPr>
        <w:t>(James,</w:t>
      </w:r>
      <w:r w:rsidR="008500C4" w:rsidRPr="008500C4">
        <w:rPr>
          <w:rFonts w:ascii="Times New Roman" w:hAnsi="Times New Roman" w:cs="Times New Roman"/>
          <w:color w:val="222222"/>
          <w:sz w:val="24"/>
          <w:szCs w:val="24"/>
          <w:shd w:val="clear" w:color="auto" w:fill="FFFFFF"/>
        </w:rPr>
        <w:t xml:space="preserve"> </w:t>
      </w:r>
      <w:r w:rsidR="008500C4">
        <w:rPr>
          <w:rFonts w:ascii="Times New Roman" w:hAnsi="Times New Roman" w:cs="Times New Roman"/>
          <w:color w:val="222222"/>
          <w:sz w:val="24"/>
          <w:szCs w:val="24"/>
          <w:shd w:val="clear" w:color="auto" w:fill="FFFFFF"/>
        </w:rPr>
        <w:t xml:space="preserve">Seiler III, Harrast, Emery &amp; Hurwitz, </w:t>
      </w:r>
      <w:r w:rsidR="008500C4" w:rsidRPr="008500C4">
        <w:rPr>
          <w:rFonts w:ascii="Times New Roman" w:hAnsi="Times New Roman" w:cs="Times New Roman"/>
          <w:color w:val="222222"/>
          <w:sz w:val="24"/>
          <w:szCs w:val="24"/>
          <w:shd w:val="clear" w:color="auto" w:fill="FFFFFF"/>
        </w:rPr>
        <w:t xml:space="preserve">2012). </w:t>
      </w:r>
      <w:r w:rsidR="006D2C94">
        <w:rPr>
          <w:rFonts w:ascii="Times New Roman" w:hAnsi="Times New Roman" w:cs="Times New Roman"/>
          <w:color w:val="202124"/>
          <w:sz w:val="24"/>
          <w:szCs w:val="24"/>
          <w:shd w:val="clear" w:color="auto" w:fill="FFFFFF"/>
        </w:rPr>
        <w:t xml:space="preserve">There is only a brief report of the analyses the doctor performed on the patient before undertaking the surgery. Furthermore, </w:t>
      </w:r>
      <w:r w:rsidR="00A63DF2">
        <w:rPr>
          <w:rFonts w:ascii="Times New Roman" w:hAnsi="Times New Roman" w:cs="Times New Roman"/>
          <w:color w:val="202124"/>
          <w:sz w:val="24"/>
          <w:szCs w:val="24"/>
          <w:shd w:val="clear" w:color="auto" w:fill="FFFFFF"/>
        </w:rPr>
        <w:t>there is no report on whether other team members during the surgery were also involved in marking the site or not in the operating room</w:t>
      </w:r>
      <w:r w:rsidR="006D2C94">
        <w:rPr>
          <w:rFonts w:ascii="Times New Roman" w:hAnsi="Times New Roman" w:cs="Times New Roman"/>
          <w:color w:val="202124"/>
          <w:sz w:val="24"/>
          <w:szCs w:val="24"/>
          <w:shd w:val="clear" w:color="auto" w:fill="FFFFFF"/>
        </w:rPr>
        <w:t>. The surgeon is th</w:t>
      </w:r>
      <w:r w:rsidR="00A63DF2">
        <w:rPr>
          <w:rFonts w:ascii="Times New Roman" w:hAnsi="Times New Roman" w:cs="Times New Roman"/>
          <w:color w:val="202124"/>
          <w:sz w:val="24"/>
          <w:szCs w:val="24"/>
          <w:shd w:val="clear" w:color="auto" w:fill="FFFFFF"/>
        </w:rPr>
        <w:t>e</w:t>
      </w:r>
      <w:r w:rsidR="006D2C94">
        <w:rPr>
          <w:rFonts w:ascii="Times New Roman" w:hAnsi="Times New Roman" w:cs="Times New Roman"/>
          <w:color w:val="202124"/>
          <w:sz w:val="24"/>
          <w:szCs w:val="24"/>
          <w:shd w:val="clear" w:color="auto" w:fill="FFFFFF"/>
        </w:rPr>
        <w:t xml:space="preserve"> type of person who believes that he is immune to errors</w:t>
      </w:r>
      <w:r w:rsidR="00A63DF2">
        <w:rPr>
          <w:rFonts w:ascii="Times New Roman" w:hAnsi="Times New Roman" w:cs="Times New Roman"/>
          <w:color w:val="202124"/>
          <w:sz w:val="24"/>
          <w:szCs w:val="24"/>
          <w:shd w:val="clear" w:color="auto" w:fill="FFFFFF"/>
        </w:rPr>
        <w:t>. E</w:t>
      </w:r>
      <w:r w:rsidR="006D2C94">
        <w:rPr>
          <w:rFonts w:ascii="Times New Roman" w:hAnsi="Times New Roman" w:cs="Times New Roman"/>
          <w:color w:val="202124"/>
          <w:sz w:val="24"/>
          <w:szCs w:val="24"/>
          <w:shd w:val="clear" w:color="auto" w:fill="FFFFFF"/>
        </w:rPr>
        <w:t xml:space="preserve">ven after the mistake, he conducts the other surgeries alone without </w:t>
      </w:r>
      <w:r w:rsidR="00A63DF2">
        <w:rPr>
          <w:rFonts w:ascii="Times New Roman" w:hAnsi="Times New Roman" w:cs="Times New Roman"/>
          <w:color w:val="202124"/>
          <w:sz w:val="24"/>
          <w:szCs w:val="24"/>
          <w:shd w:val="clear" w:color="auto" w:fill="FFFFFF"/>
        </w:rPr>
        <w:t xml:space="preserve">the </w:t>
      </w:r>
      <w:r w:rsidR="006D2C94">
        <w:rPr>
          <w:rFonts w:ascii="Times New Roman" w:hAnsi="Times New Roman" w:cs="Times New Roman"/>
          <w:color w:val="202124"/>
          <w:sz w:val="24"/>
          <w:szCs w:val="24"/>
          <w:shd w:val="clear" w:color="auto" w:fill="FFFFFF"/>
        </w:rPr>
        <w:t xml:space="preserve">involvement of another party. </w:t>
      </w:r>
    </w:p>
    <w:p w:rsidR="00140759" w:rsidRDefault="00994519" w:rsidP="00391F0F">
      <w:pPr>
        <w:spacing w:line="48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b/>
        <w:t xml:space="preserve">The patient also neglects his role during the whole process. He does not seem aggressive to inquire about the </w:t>
      </w:r>
      <w:r w:rsidR="00A63DF2">
        <w:rPr>
          <w:rFonts w:ascii="Times New Roman" w:hAnsi="Times New Roman" w:cs="Times New Roman"/>
          <w:color w:val="202124"/>
          <w:sz w:val="24"/>
          <w:szCs w:val="24"/>
          <w:shd w:val="clear" w:color="auto" w:fill="FFFFFF"/>
        </w:rPr>
        <w:t>site's marking and tattooing</w:t>
      </w:r>
      <w:r>
        <w:rPr>
          <w:rFonts w:ascii="Times New Roman" w:hAnsi="Times New Roman" w:cs="Times New Roman"/>
          <w:color w:val="202124"/>
          <w:sz w:val="24"/>
          <w:szCs w:val="24"/>
          <w:shd w:val="clear" w:color="auto" w:fill="FFFFFF"/>
        </w:rPr>
        <w:t xml:space="preserve"> to be operated on. He adheres to the surgeon with no questions or concerns</w:t>
      </w:r>
      <w:r w:rsidR="008500C4" w:rsidRPr="008500C4">
        <w:rPr>
          <w:rFonts w:ascii="Times New Roman" w:hAnsi="Times New Roman" w:cs="Times New Roman"/>
          <w:color w:val="222222"/>
          <w:sz w:val="24"/>
          <w:szCs w:val="24"/>
          <w:shd w:val="clear" w:color="auto" w:fill="FFFFFF"/>
        </w:rPr>
        <w:t xml:space="preserve"> </w:t>
      </w:r>
      <w:r w:rsidR="008500C4">
        <w:rPr>
          <w:rFonts w:ascii="Times New Roman" w:hAnsi="Times New Roman" w:cs="Times New Roman"/>
          <w:color w:val="222222"/>
          <w:sz w:val="24"/>
          <w:szCs w:val="24"/>
          <w:shd w:val="clear" w:color="auto" w:fill="FFFFFF"/>
        </w:rPr>
        <w:t>(Hempel, Maggard-Gibbons, Nguyen, Dawes,  Miake-Lye,</w:t>
      </w:r>
      <w:r w:rsidR="008500C4" w:rsidRPr="008500C4">
        <w:rPr>
          <w:rFonts w:ascii="Times New Roman" w:hAnsi="Times New Roman" w:cs="Times New Roman"/>
          <w:color w:val="222222"/>
          <w:sz w:val="24"/>
          <w:szCs w:val="24"/>
          <w:shd w:val="clear" w:color="auto" w:fill="FFFFFF"/>
        </w:rPr>
        <w:t xml:space="preserve"> Beroes</w:t>
      </w:r>
      <w:r w:rsidR="008500C4">
        <w:rPr>
          <w:rFonts w:ascii="Times New Roman" w:hAnsi="Times New Roman" w:cs="Times New Roman"/>
          <w:color w:val="222222"/>
          <w:sz w:val="24"/>
          <w:szCs w:val="24"/>
          <w:shd w:val="clear" w:color="auto" w:fill="FFFFFF"/>
        </w:rPr>
        <w:t xml:space="preserve">, &amp; Shekelle </w:t>
      </w:r>
      <w:r w:rsidR="008500C4" w:rsidRPr="008500C4">
        <w:rPr>
          <w:rFonts w:ascii="Times New Roman" w:hAnsi="Times New Roman" w:cs="Times New Roman"/>
          <w:color w:val="222222"/>
          <w:sz w:val="24"/>
          <w:szCs w:val="24"/>
          <w:shd w:val="clear" w:color="auto" w:fill="FFFFFF"/>
        </w:rPr>
        <w:t>2015</w:t>
      </w:r>
      <w:r w:rsidR="008500C4">
        <w:rPr>
          <w:rFonts w:ascii="Times New Roman" w:hAnsi="Times New Roman" w:cs="Times New Roman"/>
          <w:color w:val="222222"/>
          <w:sz w:val="24"/>
          <w:szCs w:val="24"/>
          <w:shd w:val="clear" w:color="auto" w:fill="FFFFFF"/>
        </w:rPr>
        <w:t>)</w:t>
      </w:r>
      <w:r>
        <w:rPr>
          <w:rFonts w:ascii="Times New Roman" w:hAnsi="Times New Roman" w:cs="Times New Roman"/>
          <w:color w:val="202124"/>
          <w:sz w:val="24"/>
          <w:szCs w:val="24"/>
          <w:shd w:val="clear" w:color="auto" w:fill="FFFFFF"/>
        </w:rPr>
        <w:t xml:space="preserve">. </w:t>
      </w:r>
      <w:r w:rsidR="00A63DF2">
        <w:rPr>
          <w:rFonts w:ascii="Times New Roman" w:hAnsi="Times New Roman" w:cs="Times New Roman"/>
          <w:color w:val="202124"/>
          <w:sz w:val="24"/>
          <w:szCs w:val="24"/>
          <w:shd w:val="clear" w:color="auto" w:fill="FFFFFF"/>
        </w:rPr>
        <w:t>On the other hand, the management</w:t>
      </w:r>
      <w:r>
        <w:rPr>
          <w:rFonts w:ascii="Times New Roman" w:hAnsi="Times New Roman" w:cs="Times New Roman"/>
          <w:color w:val="202124"/>
          <w:sz w:val="24"/>
          <w:szCs w:val="24"/>
          <w:shd w:val="clear" w:color="auto" w:fill="FFFFFF"/>
        </w:rPr>
        <w:t xml:space="preserve"> fails to provide a checklist either from WHO or the staff concerning the tumor. Therefore, these mistakes contribute to the errors in site marking and even the entire surgery.</w:t>
      </w:r>
    </w:p>
    <w:p w:rsidR="00A7341A" w:rsidRDefault="00140759" w:rsidP="00140759">
      <w:pPr>
        <w:spacing w:line="48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For reliability cases, the surgeons can work hand in hand with other team members or health practitioners in the same field to improve the accuracy</w:t>
      </w:r>
      <w:r w:rsidR="00A63DF2">
        <w:rPr>
          <w:rFonts w:ascii="Times New Roman" w:hAnsi="Times New Roman" w:cs="Times New Roman"/>
          <w:color w:val="202124"/>
          <w:sz w:val="24"/>
          <w:szCs w:val="24"/>
          <w:shd w:val="clear" w:color="auto" w:fill="FFFFFF"/>
        </w:rPr>
        <w:t>—a</w:t>
      </w:r>
      <w:r>
        <w:rPr>
          <w:rFonts w:ascii="Times New Roman" w:hAnsi="Times New Roman" w:cs="Times New Roman"/>
          <w:color w:val="202124"/>
          <w:sz w:val="24"/>
          <w:szCs w:val="24"/>
          <w:shd w:val="clear" w:color="auto" w:fill="FFFFFF"/>
        </w:rPr>
        <w:t xml:space="preserve">lso, </w:t>
      </w:r>
      <w:r w:rsidR="00B00F83">
        <w:rPr>
          <w:rFonts w:ascii="Times New Roman" w:hAnsi="Times New Roman" w:cs="Times New Roman"/>
          <w:color w:val="202124"/>
          <w:sz w:val="24"/>
          <w:szCs w:val="24"/>
          <w:shd w:val="clear" w:color="auto" w:fill="FFFFFF"/>
        </w:rPr>
        <w:t>reliability in the entire hospital aids inefficiency of the surgical procedures. In case of a first</w:t>
      </w:r>
      <w:r w:rsidR="00A63DF2">
        <w:rPr>
          <w:rFonts w:ascii="Times New Roman" w:hAnsi="Times New Roman" w:cs="Times New Roman"/>
          <w:color w:val="202124"/>
          <w:sz w:val="24"/>
          <w:szCs w:val="24"/>
          <w:shd w:val="clear" w:color="auto" w:fill="FFFFFF"/>
        </w:rPr>
        <w:t>-</w:t>
      </w:r>
      <w:r w:rsidR="00B00F83">
        <w:rPr>
          <w:rFonts w:ascii="Times New Roman" w:hAnsi="Times New Roman" w:cs="Times New Roman"/>
          <w:color w:val="202124"/>
          <w:sz w:val="24"/>
          <w:szCs w:val="24"/>
          <w:shd w:val="clear" w:color="auto" w:fill="FFFFFF"/>
        </w:rPr>
        <w:t xml:space="preserve">time error in site marking, there can be coordination with external sites to ensure accuracy in the second attempt. When these measures are taken into account, a mistake can be rectified and improve patient safety. The reliability of the </w:t>
      </w:r>
      <w:r w:rsidR="00A63DF2">
        <w:rPr>
          <w:rFonts w:ascii="Times New Roman" w:hAnsi="Times New Roman" w:cs="Times New Roman"/>
          <w:color w:val="202124"/>
          <w:sz w:val="24"/>
          <w:szCs w:val="24"/>
          <w:shd w:val="clear" w:color="auto" w:fill="FFFFFF"/>
        </w:rPr>
        <w:t>patient's information</w:t>
      </w:r>
      <w:r w:rsidR="00B00F83">
        <w:rPr>
          <w:rFonts w:ascii="Times New Roman" w:hAnsi="Times New Roman" w:cs="Times New Roman"/>
          <w:color w:val="202124"/>
          <w:sz w:val="24"/>
          <w:szCs w:val="24"/>
          <w:shd w:val="clear" w:color="auto" w:fill="FFFFFF"/>
        </w:rPr>
        <w:t xml:space="preserve"> to the surgeon also contributes to the effectiveness of the services. The patient should be precise enough to provide accurate information concerning their illness. Th</w:t>
      </w:r>
      <w:r w:rsidR="00A63DF2">
        <w:rPr>
          <w:rFonts w:ascii="Times New Roman" w:hAnsi="Times New Roman" w:cs="Times New Roman"/>
          <w:color w:val="202124"/>
          <w:sz w:val="24"/>
          <w:szCs w:val="24"/>
          <w:shd w:val="clear" w:color="auto" w:fill="FFFFFF"/>
        </w:rPr>
        <w:t>is communication practice offers room for reliable information, leading</w:t>
      </w:r>
      <w:r w:rsidR="00B00F83">
        <w:rPr>
          <w:rFonts w:ascii="Times New Roman" w:hAnsi="Times New Roman" w:cs="Times New Roman"/>
          <w:color w:val="202124"/>
          <w:sz w:val="24"/>
          <w:szCs w:val="24"/>
          <w:shd w:val="clear" w:color="auto" w:fill="FFFFFF"/>
        </w:rPr>
        <w:t xml:space="preserve"> to </w:t>
      </w:r>
      <w:r w:rsidR="00A63DF2">
        <w:rPr>
          <w:rFonts w:ascii="Times New Roman" w:hAnsi="Times New Roman" w:cs="Times New Roman"/>
          <w:color w:val="202124"/>
          <w:sz w:val="24"/>
          <w:szCs w:val="24"/>
          <w:shd w:val="clear" w:color="auto" w:fill="FFFFFF"/>
        </w:rPr>
        <w:t>efficient and dependable</w:t>
      </w:r>
      <w:r w:rsidR="00B00F83">
        <w:rPr>
          <w:rFonts w:ascii="Times New Roman" w:hAnsi="Times New Roman" w:cs="Times New Roman"/>
          <w:color w:val="202124"/>
          <w:sz w:val="24"/>
          <w:szCs w:val="24"/>
          <w:shd w:val="clear" w:color="auto" w:fill="FFFFFF"/>
        </w:rPr>
        <w:t xml:space="preserve"> surgery and prevents errors in the operating room. </w:t>
      </w:r>
    </w:p>
    <w:p w:rsidR="00994519" w:rsidRDefault="00A7341A" w:rsidP="00140759">
      <w:pPr>
        <w:spacing w:line="48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In the case of critical concept 8.2, the coordination of hospital departments from the registration to the prep room of the surgery should be accurate to avoid mistakes. Also, the operation room should be to </w:t>
      </w:r>
      <w:r w:rsidR="00A63DF2">
        <w:rPr>
          <w:rFonts w:ascii="Times New Roman" w:hAnsi="Times New Roman" w:cs="Times New Roman"/>
          <w:color w:val="202124"/>
          <w:sz w:val="24"/>
          <w:szCs w:val="24"/>
          <w:shd w:val="clear" w:color="auto" w:fill="FFFFFF"/>
        </w:rPr>
        <w:t>prevent</w:t>
      </w:r>
      <w:r>
        <w:rPr>
          <w:rFonts w:ascii="Times New Roman" w:hAnsi="Times New Roman" w:cs="Times New Roman"/>
          <w:color w:val="202124"/>
          <w:sz w:val="24"/>
          <w:szCs w:val="24"/>
          <w:shd w:val="clear" w:color="auto" w:fill="FFFFFF"/>
        </w:rPr>
        <w:t xml:space="preserve"> confusion and distractions like what the surgeon experience. The nurses and other team members should have been more keen on the s</w:t>
      </w:r>
      <w:r w:rsidR="00A63DF2">
        <w:rPr>
          <w:rFonts w:ascii="Times New Roman" w:hAnsi="Times New Roman" w:cs="Times New Roman"/>
          <w:color w:val="202124"/>
          <w:sz w:val="24"/>
          <w:szCs w:val="24"/>
          <w:shd w:val="clear" w:color="auto" w:fill="FFFFFF"/>
        </w:rPr>
        <w:t>urgeon's site marking</w:t>
      </w:r>
      <w:r>
        <w:rPr>
          <w:rFonts w:ascii="Times New Roman" w:hAnsi="Times New Roman" w:cs="Times New Roman"/>
          <w:color w:val="202124"/>
          <w:sz w:val="24"/>
          <w:szCs w:val="24"/>
          <w:shd w:val="clear" w:color="auto" w:fill="FFFFFF"/>
        </w:rPr>
        <w:t xml:space="preserve"> and in case of any confusion or misunderstanding to be rectified immediately. The patient should also be precise and not make assumptions in the surgery room when asked questions </w:t>
      </w:r>
      <w:r w:rsidR="00A63DF2">
        <w:rPr>
          <w:rFonts w:ascii="Times New Roman" w:hAnsi="Times New Roman" w:cs="Times New Roman"/>
          <w:color w:val="202124"/>
          <w:sz w:val="24"/>
          <w:szCs w:val="24"/>
          <w:shd w:val="clear" w:color="auto" w:fill="FFFFFF"/>
        </w:rPr>
        <w:t>about</w:t>
      </w:r>
      <w:r>
        <w:rPr>
          <w:rFonts w:ascii="Times New Roman" w:hAnsi="Times New Roman" w:cs="Times New Roman"/>
          <w:color w:val="202124"/>
          <w:sz w:val="24"/>
          <w:szCs w:val="24"/>
          <w:shd w:val="clear" w:color="auto" w:fill="FFFFFF"/>
        </w:rPr>
        <w:t xml:space="preserve"> the surgery at hand.  </w:t>
      </w:r>
      <w:r w:rsidR="00140759">
        <w:rPr>
          <w:rFonts w:ascii="Times New Roman" w:hAnsi="Times New Roman" w:cs="Times New Roman"/>
          <w:color w:val="202124"/>
          <w:sz w:val="24"/>
          <w:szCs w:val="24"/>
          <w:shd w:val="clear" w:color="auto" w:fill="FFFFFF"/>
        </w:rPr>
        <w:t xml:space="preserve"> </w:t>
      </w:r>
      <w:r w:rsidR="00994519">
        <w:rPr>
          <w:rFonts w:ascii="Times New Roman" w:hAnsi="Times New Roman" w:cs="Times New Roman"/>
          <w:color w:val="202124"/>
          <w:sz w:val="24"/>
          <w:szCs w:val="24"/>
          <w:shd w:val="clear" w:color="auto" w:fill="FFFFFF"/>
        </w:rPr>
        <w:t xml:space="preserve"> </w:t>
      </w: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8500C4" w:rsidRDefault="008500C4" w:rsidP="008500C4">
      <w:pPr>
        <w:spacing w:line="480" w:lineRule="auto"/>
        <w:jc w:val="center"/>
        <w:rPr>
          <w:rFonts w:ascii="Times New Roman" w:hAnsi="Times New Roman" w:cs="Times New Roman"/>
          <w:b/>
          <w:color w:val="202124"/>
          <w:sz w:val="24"/>
          <w:szCs w:val="24"/>
          <w:shd w:val="clear" w:color="auto" w:fill="FFFFFF"/>
        </w:rPr>
      </w:pPr>
    </w:p>
    <w:p w:rsidR="00A7341A" w:rsidRPr="008500C4" w:rsidRDefault="00A7341A" w:rsidP="008500C4">
      <w:pPr>
        <w:spacing w:line="480" w:lineRule="auto"/>
        <w:jc w:val="center"/>
        <w:rPr>
          <w:rFonts w:ascii="Arial" w:hAnsi="Arial" w:cs="Arial"/>
          <w:b/>
          <w:color w:val="222222"/>
          <w:sz w:val="20"/>
          <w:szCs w:val="20"/>
          <w:shd w:val="clear" w:color="auto" w:fill="FFFFFF"/>
        </w:rPr>
      </w:pPr>
      <w:r w:rsidRPr="008500C4">
        <w:rPr>
          <w:rFonts w:ascii="Times New Roman" w:hAnsi="Times New Roman" w:cs="Times New Roman"/>
          <w:b/>
          <w:color w:val="202124"/>
          <w:sz w:val="24"/>
          <w:szCs w:val="24"/>
          <w:shd w:val="clear" w:color="auto" w:fill="FFFFFF"/>
        </w:rPr>
        <w:t>References</w:t>
      </w:r>
    </w:p>
    <w:p w:rsidR="00A7341A" w:rsidRPr="008500C4" w:rsidRDefault="00A7341A" w:rsidP="008500C4">
      <w:pPr>
        <w:spacing w:line="480" w:lineRule="auto"/>
        <w:ind w:left="720" w:hanging="720"/>
        <w:jc w:val="both"/>
        <w:rPr>
          <w:rFonts w:ascii="Times New Roman" w:hAnsi="Times New Roman" w:cs="Times New Roman"/>
          <w:color w:val="222222"/>
          <w:sz w:val="24"/>
          <w:szCs w:val="24"/>
          <w:shd w:val="clear" w:color="auto" w:fill="FFFFFF"/>
        </w:rPr>
      </w:pPr>
      <w:r w:rsidRPr="008500C4">
        <w:rPr>
          <w:rFonts w:ascii="Times New Roman" w:hAnsi="Times New Roman" w:cs="Times New Roman"/>
          <w:color w:val="222222"/>
          <w:sz w:val="24"/>
          <w:szCs w:val="24"/>
          <w:shd w:val="clear" w:color="auto" w:fill="FFFFFF"/>
        </w:rPr>
        <w:t>James, M. A., Seiler III, J. G., Harrast, J. J., Emery, S. E., &amp; Hurwitz, S. (2012). The occurrence of wrong-site surgery self-reported by candidates for certification by the American Board of Orthopaedic Surgery. </w:t>
      </w:r>
      <w:r w:rsidRPr="008500C4">
        <w:rPr>
          <w:rFonts w:ascii="Times New Roman" w:hAnsi="Times New Roman" w:cs="Times New Roman"/>
          <w:i/>
          <w:iCs/>
          <w:color w:val="222222"/>
          <w:sz w:val="24"/>
          <w:szCs w:val="24"/>
          <w:shd w:val="clear" w:color="auto" w:fill="FFFFFF"/>
        </w:rPr>
        <w:t>JBJS</w:t>
      </w:r>
      <w:r w:rsidRPr="008500C4">
        <w:rPr>
          <w:rFonts w:ascii="Times New Roman" w:hAnsi="Times New Roman" w:cs="Times New Roman"/>
          <w:color w:val="222222"/>
          <w:sz w:val="24"/>
          <w:szCs w:val="24"/>
          <w:shd w:val="clear" w:color="auto" w:fill="FFFFFF"/>
        </w:rPr>
        <w:t>, </w:t>
      </w:r>
      <w:r w:rsidRPr="008500C4">
        <w:rPr>
          <w:rFonts w:ascii="Times New Roman" w:hAnsi="Times New Roman" w:cs="Times New Roman"/>
          <w:i/>
          <w:iCs/>
          <w:color w:val="222222"/>
          <w:sz w:val="24"/>
          <w:szCs w:val="24"/>
          <w:shd w:val="clear" w:color="auto" w:fill="FFFFFF"/>
        </w:rPr>
        <w:t>94</w:t>
      </w:r>
      <w:r w:rsidRPr="008500C4">
        <w:rPr>
          <w:rFonts w:ascii="Times New Roman" w:hAnsi="Times New Roman" w:cs="Times New Roman"/>
          <w:color w:val="222222"/>
          <w:sz w:val="24"/>
          <w:szCs w:val="24"/>
          <w:shd w:val="clear" w:color="auto" w:fill="FFFFFF"/>
        </w:rPr>
        <w:t>(1), e2.</w:t>
      </w:r>
    </w:p>
    <w:p w:rsidR="00A7341A" w:rsidRPr="008500C4" w:rsidRDefault="00A7341A" w:rsidP="008500C4">
      <w:pPr>
        <w:spacing w:line="480" w:lineRule="auto"/>
        <w:ind w:left="720" w:hanging="720"/>
        <w:jc w:val="both"/>
        <w:rPr>
          <w:rFonts w:ascii="Times New Roman" w:hAnsi="Times New Roman" w:cs="Times New Roman"/>
          <w:color w:val="202124"/>
          <w:sz w:val="24"/>
          <w:szCs w:val="24"/>
          <w:shd w:val="clear" w:color="auto" w:fill="FFFFFF"/>
        </w:rPr>
      </w:pPr>
      <w:r w:rsidRPr="008500C4">
        <w:rPr>
          <w:rFonts w:ascii="Times New Roman" w:hAnsi="Times New Roman" w:cs="Times New Roman"/>
          <w:color w:val="222222"/>
          <w:sz w:val="24"/>
          <w:szCs w:val="24"/>
          <w:shd w:val="clear" w:color="auto" w:fill="FFFFFF"/>
        </w:rPr>
        <w:t>Hempel, S., Maggard-Gibbons, M., Nguyen, D. K., Dawes, A. J., Make-Lye, I., Beroes, J. M., ... &amp; Shekelle, P. G. (2015). Wrong-site surgery retained surgical items, and surgical fires: a systematic review of surgical never events. </w:t>
      </w:r>
      <w:r w:rsidRPr="008500C4">
        <w:rPr>
          <w:rFonts w:ascii="Times New Roman" w:hAnsi="Times New Roman" w:cs="Times New Roman"/>
          <w:i/>
          <w:iCs/>
          <w:color w:val="222222"/>
          <w:sz w:val="24"/>
          <w:szCs w:val="24"/>
          <w:shd w:val="clear" w:color="auto" w:fill="FFFFFF"/>
        </w:rPr>
        <w:t xml:space="preserve">JAMA </w:t>
      </w:r>
      <w:bookmarkStart w:id="0" w:name="_GoBack"/>
      <w:bookmarkEnd w:id="0"/>
      <w:r w:rsidR="00A63DF2">
        <w:rPr>
          <w:rFonts w:ascii="Times New Roman" w:hAnsi="Times New Roman" w:cs="Times New Roman"/>
          <w:i/>
          <w:iCs/>
          <w:color w:val="222222"/>
          <w:sz w:val="24"/>
          <w:szCs w:val="24"/>
          <w:shd w:val="clear" w:color="auto" w:fill="FFFFFF"/>
        </w:rPr>
        <w:t>S</w:t>
      </w:r>
      <w:r w:rsidRPr="008500C4">
        <w:rPr>
          <w:rFonts w:ascii="Times New Roman" w:hAnsi="Times New Roman" w:cs="Times New Roman"/>
          <w:i/>
          <w:iCs/>
          <w:color w:val="222222"/>
          <w:sz w:val="24"/>
          <w:szCs w:val="24"/>
          <w:shd w:val="clear" w:color="auto" w:fill="FFFFFF"/>
        </w:rPr>
        <w:t>urgery</w:t>
      </w:r>
      <w:r w:rsidRPr="008500C4">
        <w:rPr>
          <w:rFonts w:ascii="Times New Roman" w:hAnsi="Times New Roman" w:cs="Times New Roman"/>
          <w:color w:val="222222"/>
          <w:sz w:val="24"/>
          <w:szCs w:val="24"/>
          <w:shd w:val="clear" w:color="auto" w:fill="FFFFFF"/>
        </w:rPr>
        <w:t>, </w:t>
      </w:r>
      <w:r w:rsidRPr="008500C4">
        <w:rPr>
          <w:rFonts w:ascii="Times New Roman" w:hAnsi="Times New Roman" w:cs="Times New Roman"/>
          <w:i/>
          <w:iCs/>
          <w:color w:val="222222"/>
          <w:sz w:val="24"/>
          <w:szCs w:val="24"/>
          <w:shd w:val="clear" w:color="auto" w:fill="FFFFFF"/>
        </w:rPr>
        <w:t>150</w:t>
      </w:r>
      <w:r w:rsidRPr="008500C4">
        <w:rPr>
          <w:rFonts w:ascii="Times New Roman" w:hAnsi="Times New Roman" w:cs="Times New Roman"/>
          <w:color w:val="222222"/>
          <w:sz w:val="24"/>
          <w:szCs w:val="24"/>
          <w:shd w:val="clear" w:color="auto" w:fill="FFFFFF"/>
        </w:rPr>
        <w:t>(8), 796-805.</w:t>
      </w:r>
    </w:p>
    <w:p w:rsidR="00140759" w:rsidRPr="008500C4" w:rsidRDefault="00A7341A" w:rsidP="008500C4">
      <w:pPr>
        <w:spacing w:line="480" w:lineRule="auto"/>
        <w:ind w:left="720" w:hanging="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 </w:t>
      </w:r>
      <w:r w:rsidR="008500C4" w:rsidRPr="008500C4">
        <w:rPr>
          <w:rFonts w:ascii="Times New Roman" w:hAnsi="Times New Roman" w:cs="Times New Roman"/>
          <w:color w:val="222222"/>
          <w:sz w:val="24"/>
          <w:szCs w:val="24"/>
          <w:shd w:val="clear" w:color="auto" w:fill="FFFFFF"/>
        </w:rPr>
        <w:t>Vachhani, J. A., &amp; Klopfenstein, J. D. (2013). Incidence of neurosurgical wrong-site surgery before and after implementation of the universal protocol. </w:t>
      </w:r>
      <w:r w:rsidR="008500C4" w:rsidRPr="008500C4">
        <w:rPr>
          <w:rFonts w:ascii="Times New Roman" w:hAnsi="Times New Roman" w:cs="Times New Roman"/>
          <w:i/>
          <w:iCs/>
          <w:color w:val="222222"/>
          <w:sz w:val="24"/>
          <w:szCs w:val="24"/>
          <w:shd w:val="clear" w:color="auto" w:fill="FFFFFF"/>
        </w:rPr>
        <w:t>Neurosurgery</w:t>
      </w:r>
      <w:r w:rsidR="008500C4" w:rsidRPr="008500C4">
        <w:rPr>
          <w:rFonts w:ascii="Times New Roman" w:hAnsi="Times New Roman" w:cs="Times New Roman"/>
          <w:color w:val="222222"/>
          <w:sz w:val="24"/>
          <w:szCs w:val="24"/>
          <w:shd w:val="clear" w:color="auto" w:fill="FFFFFF"/>
        </w:rPr>
        <w:t>, </w:t>
      </w:r>
      <w:r w:rsidR="008500C4" w:rsidRPr="008500C4">
        <w:rPr>
          <w:rFonts w:ascii="Times New Roman" w:hAnsi="Times New Roman" w:cs="Times New Roman"/>
          <w:i/>
          <w:iCs/>
          <w:color w:val="222222"/>
          <w:sz w:val="24"/>
          <w:szCs w:val="24"/>
          <w:shd w:val="clear" w:color="auto" w:fill="FFFFFF"/>
        </w:rPr>
        <w:t>72</w:t>
      </w:r>
      <w:r w:rsidR="008500C4" w:rsidRPr="008500C4">
        <w:rPr>
          <w:rFonts w:ascii="Times New Roman" w:hAnsi="Times New Roman" w:cs="Times New Roman"/>
          <w:color w:val="222222"/>
          <w:sz w:val="24"/>
          <w:szCs w:val="24"/>
          <w:shd w:val="clear" w:color="auto" w:fill="FFFFFF"/>
        </w:rPr>
        <w:t>(4), 590-595.</w:t>
      </w:r>
    </w:p>
    <w:p w:rsidR="00A7341A" w:rsidRDefault="00A7341A" w:rsidP="00140759">
      <w:pPr>
        <w:spacing w:line="480" w:lineRule="auto"/>
        <w:jc w:val="both"/>
        <w:rPr>
          <w:rFonts w:ascii="Times New Roman" w:hAnsi="Times New Roman" w:cs="Times New Roman"/>
          <w:color w:val="202124"/>
          <w:sz w:val="24"/>
          <w:szCs w:val="24"/>
          <w:shd w:val="clear" w:color="auto" w:fill="FFFFFF"/>
        </w:rPr>
      </w:pPr>
    </w:p>
    <w:p w:rsidR="00140759" w:rsidRPr="00391F0F" w:rsidRDefault="00A7341A" w:rsidP="00140759">
      <w:pPr>
        <w:spacing w:line="480" w:lineRule="auto"/>
        <w:jc w:val="both"/>
        <w:rPr>
          <w:rFonts w:ascii="Times New Roman" w:hAnsi="Times New Roman" w:cs="Times New Roman"/>
          <w:b/>
          <w:color w:val="202124"/>
          <w:sz w:val="24"/>
          <w:szCs w:val="24"/>
          <w:shd w:val="clear" w:color="auto" w:fill="FFFFFF"/>
        </w:rPr>
      </w:pPr>
      <w:r>
        <w:rPr>
          <w:rFonts w:ascii="Times New Roman" w:hAnsi="Times New Roman" w:cs="Times New Roman"/>
          <w:color w:val="202124"/>
          <w:sz w:val="24"/>
          <w:szCs w:val="24"/>
          <w:shd w:val="clear" w:color="auto" w:fill="FFFFFF"/>
        </w:rPr>
        <w:t xml:space="preserve"> </w:t>
      </w:r>
    </w:p>
    <w:p w:rsidR="00994519" w:rsidRDefault="00994519" w:rsidP="00391F0F">
      <w:pPr>
        <w:spacing w:line="48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b/>
      </w:r>
    </w:p>
    <w:p w:rsidR="00E851C1" w:rsidRPr="00391F0F" w:rsidRDefault="006D2C94" w:rsidP="00391F0F">
      <w:pPr>
        <w:spacing w:line="48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 </w:t>
      </w:r>
    </w:p>
    <w:p w:rsidR="00050FEF" w:rsidRPr="00050FEF" w:rsidRDefault="00140759" w:rsidP="00140759">
      <w:pPr>
        <w:shd w:val="clear" w:color="auto" w:fill="FFFFFF"/>
        <w:spacing w:before="100" w:beforeAutospacing="1" w:after="100" w:afterAutospacing="1" w:line="240" w:lineRule="auto"/>
        <w:ind w:left="720"/>
        <w:rPr>
          <w:rFonts w:ascii="Arial" w:eastAsia="Times New Roman" w:hAnsi="Arial" w:cs="Arial"/>
          <w:color w:val="4D4D4D"/>
          <w:sz w:val="27"/>
          <w:szCs w:val="27"/>
        </w:rPr>
      </w:pPr>
      <w:r>
        <w:rPr>
          <w:rFonts w:ascii="Arial" w:eastAsia="Times New Roman" w:hAnsi="Arial" w:cs="Arial"/>
          <w:color w:val="4D4D4D"/>
          <w:sz w:val="27"/>
          <w:szCs w:val="27"/>
        </w:rPr>
        <w:t xml:space="preserve"> </w:t>
      </w:r>
    </w:p>
    <w:p w:rsidR="00E851C1" w:rsidRDefault="00E851C1" w:rsidP="00E851C1">
      <w:pPr>
        <w:spacing w:line="480" w:lineRule="auto"/>
        <w:ind w:firstLine="720"/>
        <w:jc w:val="both"/>
        <w:rPr>
          <w:rFonts w:ascii="Arial" w:hAnsi="Arial" w:cs="Arial"/>
          <w:color w:val="4D4D4D"/>
          <w:sz w:val="27"/>
          <w:szCs w:val="27"/>
        </w:rPr>
      </w:pPr>
      <w:r>
        <w:rPr>
          <w:rFonts w:ascii="Arial" w:hAnsi="Arial" w:cs="Arial"/>
          <w:color w:val="4D4D4D"/>
          <w:sz w:val="27"/>
          <w:szCs w:val="27"/>
        </w:rPr>
        <w:t xml:space="preserve"> . </w:t>
      </w:r>
    </w:p>
    <w:p w:rsidR="00C62517" w:rsidRDefault="00C62517" w:rsidP="00DD7AC2">
      <w:pPr>
        <w:pStyle w:val="NormalWeb"/>
        <w:shd w:val="clear" w:color="auto" w:fill="FFFFFF"/>
        <w:rPr>
          <w:rFonts w:ascii="Arial" w:hAnsi="Arial" w:cs="Arial"/>
          <w:color w:val="4D4D4D"/>
          <w:sz w:val="27"/>
          <w:szCs w:val="27"/>
        </w:rPr>
      </w:pPr>
    </w:p>
    <w:p w:rsidR="00867DA3" w:rsidRPr="00386E28" w:rsidRDefault="00386E28" w:rsidP="00386E28">
      <w:pPr>
        <w:spacing w:line="480" w:lineRule="auto"/>
        <w:jc w:val="both"/>
        <w:rPr>
          <w:rFonts w:ascii="Times New Roman" w:hAnsi="Times New Roman" w:cs="Times New Roman"/>
          <w:b/>
          <w:color w:val="202124"/>
          <w:sz w:val="24"/>
          <w:szCs w:val="24"/>
          <w:shd w:val="clear" w:color="auto" w:fill="FFFFFF"/>
        </w:rPr>
      </w:pPr>
      <w:r w:rsidRPr="00386E28">
        <w:rPr>
          <w:rFonts w:ascii="Times New Roman" w:hAnsi="Times New Roman" w:cs="Times New Roman"/>
          <w:b/>
          <w:color w:val="202124"/>
          <w:sz w:val="24"/>
          <w:szCs w:val="24"/>
          <w:shd w:val="clear" w:color="auto" w:fill="FFFFFF"/>
        </w:rPr>
        <w:t xml:space="preserve">   </w:t>
      </w:r>
    </w:p>
    <w:sectPr w:rsidR="00867DA3" w:rsidRPr="00386E28">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B7" w:rsidRDefault="00E839B7" w:rsidP="008500C4">
      <w:pPr>
        <w:spacing w:after="0" w:line="240" w:lineRule="auto"/>
      </w:pPr>
      <w:r>
        <w:separator/>
      </w:r>
    </w:p>
  </w:endnote>
  <w:endnote w:type="continuationSeparator" w:id="0">
    <w:p w:rsidR="00E839B7" w:rsidRDefault="00E839B7" w:rsidP="0085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B7" w:rsidRDefault="00E839B7" w:rsidP="008500C4">
      <w:pPr>
        <w:spacing w:after="0" w:line="240" w:lineRule="auto"/>
      </w:pPr>
      <w:r>
        <w:separator/>
      </w:r>
    </w:p>
  </w:footnote>
  <w:footnote w:type="continuationSeparator" w:id="0">
    <w:p w:rsidR="00E839B7" w:rsidRDefault="00E839B7" w:rsidP="00850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76499"/>
      <w:docPartObj>
        <w:docPartGallery w:val="Page Numbers (Top of Page)"/>
        <w:docPartUnique/>
      </w:docPartObj>
    </w:sdtPr>
    <w:sdtEndPr>
      <w:rPr>
        <w:noProof/>
      </w:rPr>
    </w:sdtEndPr>
    <w:sdtContent>
      <w:p w:rsidR="008500C4" w:rsidRDefault="008500C4">
        <w:pPr>
          <w:pStyle w:val="Header"/>
          <w:jc w:val="right"/>
        </w:pPr>
        <w:r>
          <w:fldChar w:fldCharType="begin"/>
        </w:r>
        <w:r>
          <w:instrText xml:space="preserve"> PAGE   \* MERGEFORMAT </w:instrText>
        </w:r>
        <w:r>
          <w:fldChar w:fldCharType="separate"/>
        </w:r>
        <w:r w:rsidR="00E839B7">
          <w:rPr>
            <w:noProof/>
          </w:rPr>
          <w:t>1</w:t>
        </w:r>
        <w:r>
          <w:rPr>
            <w:noProof/>
          </w:rPr>
          <w:fldChar w:fldCharType="end"/>
        </w:r>
      </w:p>
    </w:sdtContent>
  </w:sdt>
  <w:p w:rsidR="008500C4" w:rsidRDefault="00850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662D7"/>
    <w:multiLevelType w:val="multilevel"/>
    <w:tmpl w:val="26BA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KwMDGwMDI1tzAwtzRW0lEKTi0uzszPAykwrAUAbCBzmCwAAAA="/>
  </w:docVars>
  <w:rsids>
    <w:rsidRoot w:val="00386E28"/>
    <w:rsid w:val="00050FEF"/>
    <w:rsid w:val="00140759"/>
    <w:rsid w:val="00386E28"/>
    <w:rsid w:val="00391F0F"/>
    <w:rsid w:val="006D2C94"/>
    <w:rsid w:val="008500C4"/>
    <w:rsid w:val="00867DA3"/>
    <w:rsid w:val="00994519"/>
    <w:rsid w:val="00A63DF2"/>
    <w:rsid w:val="00A7341A"/>
    <w:rsid w:val="00B00F83"/>
    <w:rsid w:val="00C62517"/>
    <w:rsid w:val="00DA0FDB"/>
    <w:rsid w:val="00DD7AC2"/>
    <w:rsid w:val="00E839B7"/>
    <w:rsid w:val="00E851C1"/>
    <w:rsid w:val="00E9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5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0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0C4"/>
  </w:style>
  <w:style w:type="paragraph" w:styleId="Footer">
    <w:name w:val="footer"/>
    <w:basedOn w:val="Normal"/>
    <w:link w:val="FooterChar"/>
    <w:uiPriority w:val="99"/>
    <w:unhideWhenUsed/>
    <w:rsid w:val="00850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5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0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0C4"/>
  </w:style>
  <w:style w:type="paragraph" w:styleId="Footer">
    <w:name w:val="footer"/>
    <w:basedOn w:val="Normal"/>
    <w:link w:val="FooterChar"/>
    <w:uiPriority w:val="99"/>
    <w:unhideWhenUsed/>
    <w:rsid w:val="00850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449992">
      <w:bodyDiv w:val="1"/>
      <w:marLeft w:val="0"/>
      <w:marRight w:val="0"/>
      <w:marTop w:val="0"/>
      <w:marBottom w:val="0"/>
      <w:divBdr>
        <w:top w:val="none" w:sz="0" w:space="0" w:color="auto"/>
        <w:left w:val="none" w:sz="0" w:space="0" w:color="auto"/>
        <w:bottom w:val="none" w:sz="0" w:space="0" w:color="auto"/>
        <w:right w:val="none" w:sz="0" w:space="0" w:color="auto"/>
      </w:divBdr>
    </w:div>
    <w:div w:id="1162550407">
      <w:bodyDiv w:val="1"/>
      <w:marLeft w:val="0"/>
      <w:marRight w:val="0"/>
      <w:marTop w:val="0"/>
      <w:marBottom w:val="0"/>
      <w:divBdr>
        <w:top w:val="none" w:sz="0" w:space="0" w:color="auto"/>
        <w:left w:val="none" w:sz="0" w:space="0" w:color="auto"/>
        <w:bottom w:val="none" w:sz="0" w:space="0" w:color="auto"/>
        <w:right w:val="none" w:sz="0" w:space="0" w:color="auto"/>
      </w:divBdr>
    </w:div>
    <w:div w:id="140090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peter mwangi</cp:lastModifiedBy>
  <cp:revision>2</cp:revision>
  <dcterms:created xsi:type="dcterms:W3CDTF">2021-04-14T12:00:00Z</dcterms:created>
  <dcterms:modified xsi:type="dcterms:W3CDTF">2021-04-14T14:34:00Z</dcterms:modified>
</cp:coreProperties>
</file>